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2175"/>
        <w:gridCol w:w="560"/>
        <w:gridCol w:w="955"/>
        <w:gridCol w:w="1192"/>
        <w:gridCol w:w="682"/>
        <w:gridCol w:w="3386"/>
      </w:tblGrid>
      <w:tr w:rsidR="00F55C14">
        <w:tblPrEx>
          <w:tblCellMar>
            <w:top w:w="0" w:type="dxa"/>
            <w:bottom w:w="0" w:type="dxa"/>
          </w:tblCellMar>
        </w:tblPrEx>
        <w:trPr>
          <w:trHeight w:val="1091"/>
          <w:jc w:val="center"/>
        </w:trPr>
        <w:tc>
          <w:tcPr>
            <w:tcW w:w="1015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tabs>
                <w:tab w:val="left" w:pos="3060"/>
              </w:tabs>
            </w:pPr>
            <w:bookmarkStart w:id="0" w:name="_Hlk57812573"/>
            <w:bookmarkStart w:id="1" w:name="_GoBack"/>
            <w:bookmarkEnd w:id="1"/>
            <w:r>
              <w:rPr>
                <w:rFonts w:ascii="標楷體" w:eastAsia="標楷體" w:hAnsi="標楷體"/>
                <w:sz w:val="72"/>
                <w:szCs w:val="72"/>
                <w:eastAsianLayout w:id="-1152634624" w:combine="1"/>
              </w:rPr>
              <w:t>農業部</w:t>
            </w:r>
            <w:r>
              <w:rPr>
                <w:rFonts w:ascii="標楷體" w:eastAsia="標楷體" w:hAnsi="標楷體"/>
                <w:sz w:val="72"/>
                <w:szCs w:val="72"/>
                <w:eastAsianLayout w:id="-1152634624" w:combine="1"/>
              </w:rPr>
              <w:t xml:space="preserve">             </w:t>
            </w:r>
            <w:r>
              <w:rPr>
                <w:rFonts w:ascii="標楷體" w:eastAsia="標楷體" w:hAnsi="標楷體"/>
                <w:sz w:val="72"/>
                <w:szCs w:val="72"/>
                <w:eastAsianLayout w:id="-1152634624" w:combine="1"/>
              </w:rPr>
              <w:t>農田水利署南投管理處</w:t>
            </w:r>
            <w:r>
              <w:rPr>
                <w:rFonts w:ascii="標楷體" w:eastAsia="標楷體" w:hAnsi="標楷體"/>
                <w:sz w:val="40"/>
                <w:szCs w:val="40"/>
              </w:rPr>
              <w:t>查驗報告書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既設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/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補辦使用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)</w:t>
            </w:r>
          </w:p>
        </w:tc>
      </w:tr>
      <w:bookmarkEnd w:id="0"/>
      <w:tr w:rsidR="00F55C14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核准日期</w:t>
            </w:r>
          </w:p>
          <w:p w:rsidR="00F55C14" w:rsidRDefault="00E36F90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Cs w:val="28"/>
              </w:rPr>
              <w:t>及字號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ind w:firstLine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日農水投字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渠道名稱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施設位置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相關土地</w:t>
            </w:r>
          </w:p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坐落位置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繳費</w:t>
            </w: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  <w:p w:rsidR="00F55C14" w:rsidRDefault="00E36F90">
            <w:pPr>
              <w:spacing w:line="24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繳費</w:t>
            </w: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新台幣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  <w:p w:rsidR="00F55C14" w:rsidRDefault="00E36F90">
            <w:pPr>
              <w:spacing w:line="240" w:lineRule="auto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查驗日期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14" w:rsidRDefault="00E36F90">
            <w:pPr>
              <w:spacing w:line="240" w:lineRule="auto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4375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查驗照片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both"/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147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查驗內容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pStyle w:val="a5"/>
              <w:jc w:val="both"/>
            </w:pPr>
            <w:r>
              <w:rPr>
                <w:rFonts w:ascii="標楷體" w:eastAsia="標楷體" w:hAnsi="標楷體"/>
              </w:rPr>
              <w:t>本案為長度：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公尺，寬度：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公尺之既</w:t>
            </w:r>
            <w:proofErr w:type="gramStart"/>
            <w:r>
              <w:rPr>
                <w:rFonts w:ascii="標楷體" w:eastAsia="標楷體" w:hAnsi="標楷體"/>
              </w:rPr>
              <w:t>設版橋</w:t>
            </w:r>
            <w:proofErr w:type="gramEnd"/>
            <w:r>
              <w:rPr>
                <w:rFonts w:ascii="標楷體" w:eastAsia="標楷體" w:hAnsi="標楷體"/>
              </w:rPr>
              <w:t>。現況渠道淨寬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公尺，淨高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F55C14" w:rsidRDefault="00E36F90">
            <w:pPr>
              <w:pStyle w:val="a5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公尺，隔柵</w:t>
            </w:r>
            <w:proofErr w:type="gramStart"/>
            <w:r>
              <w:rPr>
                <w:rFonts w:ascii="標楷體" w:eastAsia="標楷體" w:hAnsi="標楷體"/>
              </w:rPr>
              <w:t>板施設共</w:t>
            </w:r>
            <w:proofErr w:type="gramEnd"/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座，</w:t>
            </w:r>
            <w:proofErr w:type="gramStart"/>
            <w:r>
              <w:rPr>
                <w:rFonts w:ascii="標楷體" w:eastAsia="標楷體" w:hAnsi="標楷體"/>
              </w:rPr>
              <w:t>每座隔</w:t>
            </w:r>
            <w:proofErr w:type="gramEnd"/>
            <w:r>
              <w:rPr>
                <w:rFonts w:ascii="標楷體" w:eastAsia="標楷體" w:hAnsi="標楷體"/>
              </w:rPr>
              <w:t>柵板平均間距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公尺，尚符管理維護之需求，目前通水無虞。因既設其施工設計、結構安全未經本處審核，爾後通行如發生任何危害概由申請人自行負責，並確保</w:t>
            </w:r>
            <w:proofErr w:type="gramStart"/>
            <w:r>
              <w:rPr>
                <w:rFonts w:ascii="標楷體" w:eastAsia="標楷體" w:hAnsi="標楷體"/>
              </w:rPr>
              <w:t>圳路輸</w:t>
            </w:r>
            <w:proofErr w:type="gramEnd"/>
            <w:r>
              <w:rPr>
                <w:rFonts w:ascii="標楷體" w:eastAsia="標楷體" w:hAnsi="標楷體"/>
              </w:rPr>
              <w:t>水順暢。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595959"/>
              </w:rPr>
              <w:t>(</w:t>
            </w:r>
            <w:r>
              <w:rPr>
                <w:rFonts w:ascii="標楷體" w:eastAsia="標楷體" w:hAnsi="標楷體"/>
                <w:color w:val="595959"/>
              </w:rPr>
              <w:t>查驗內容請依現況變更</w:t>
            </w:r>
            <w:r>
              <w:rPr>
                <w:rFonts w:ascii="標楷體" w:eastAsia="標楷體" w:hAnsi="標楷體"/>
                <w:color w:val="595959"/>
              </w:rPr>
              <w:t>)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0159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示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經辦人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查驗人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338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38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38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320" w:lineRule="exact"/>
              <w:jc w:val="center"/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6" w:type="dxa"/>
            <w:vMerge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5C14" w:rsidRDefault="00E36F90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5708013</wp:posOffset>
                </wp:positionH>
                <wp:positionV relativeFrom="paragraph">
                  <wp:posOffset>-354330</wp:posOffset>
                </wp:positionV>
                <wp:extent cx="971550" cy="628650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55C14" w:rsidRDefault="00E36F9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月版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9.45pt;margin-top:-27.9pt;width:76.5pt;height:49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Jr+wEAAL0DAAAOAAAAZHJzL2Uyb0RvYy54bWysU12O0zAQfkfiDpbfadqo7e5GTVewVRHS&#10;CpAKB3Acu7HkP2y3SbkAEgdYnvcAHIAD7Z6DsZNtu/CGyIMzM9/4y8w3k8V1pyTaM+eF0SWejMYY&#10;MU1NLfS2xJ8/rV9dYuQD0TWRRrMSH5jH18uXLxatLVhuGiNr5hCQaF+0tsRNCLbIMk8bpogfGcs0&#10;gNw4RQK4bpvVjrTArmSWj8fzrDWuts5Q5j1EVz2Il4mfc0bDB849C0iWGGoL6XTprOKZLRek2Dpi&#10;G0GHMsg/VKGI0PDRI9WKBIJ2TvxFpQR1xhseRtSozHAuKEs9QDeT8R/dbBpiWeoFxPH2KJP/f7T0&#10;/f6jQ6KG2WGkiYIRPd59e/j54/Hu18P9d5RHhVrrC0jcWEgN3RvTxewh7iEYG++4U/ENLSHAQevD&#10;UV/WBUQheHUxmc0AoQDN88s52MCSnS5b58NbZhSKRokdjC+pSva3PvSpTynxW95IUa+FlMlx2+pG&#10;OrQnMOp1egb2Z2lSx2Rt4jVgJEUkXBHf9PQRzmK/fV/RCl3VARjNytQH0AD2HaprjPuKUQu7U2L/&#10;ZUccw0i+0zCcq8l0GpctOdPZRQ6OO0eqc4RoClQlDhj15k3oFxQ2xJJwqzeWRin7ul/vguEiiXGq&#10;aKgZdiTJOexzXMJzP2Wd/rrlbwAAAP//AwBQSwMEFAAGAAgAAAAhAEfNIGTfAAAACwEAAA8AAABk&#10;cnMvZG93bnJldi54bWxMj8FuwjAMhu+T9g6RkXaZIIVRaLu6aJu0aVcYD+A2oa1okqoJtLz9zGk7&#10;2v70+/vz3WQ6cdWDb51FWC4iENpWTrW2Rjj+fM4TED6QVdQ5qxFu2sOueHzIKVNutHt9PYRacIj1&#10;GSE0IfSZlL5qtCG/cL22fDu5wVDgcailGmjkcNPJVRRtpKHW8oeGev3R6Op8uBiE0/f4HKdj+RWO&#10;2/16807ttnQ3xKfZ9PYKIugp/MFw12d1KNipdBervOgQkjRJGUWYxzF3uBNRvORVibB+WYEscvm/&#10;Q/ELAAD//wMAUEsBAi0AFAAGAAgAAAAhALaDOJL+AAAA4QEAABMAAAAAAAAAAAAAAAAAAAAAAFtD&#10;b250ZW50X1R5cGVzXS54bWxQSwECLQAUAAYACAAAACEAOP0h/9YAAACUAQAACwAAAAAAAAAAAAAA&#10;AAAvAQAAX3JlbHMvLnJlbHNQSwECLQAUAAYACAAAACEA1PDya/sBAAC9AwAADgAAAAAAAAAAAAAA&#10;AAAuAgAAZHJzL2Uyb0RvYy54bWxQSwECLQAUAAYACAAAACEAR80gZN8AAAALAQAADwAAAAAAAAAA&#10;AAAAAABVBAAAZHJzL2Rvd25yZXYueG1sUEsFBgAAAAAEAAQA8wAAAGEFAAAAAA==&#10;" stroked="f">
                <v:textbox>
                  <w:txbxContent>
                    <w:p w:rsidR="00F55C14" w:rsidRDefault="00E36F9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111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月版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5386072</wp:posOffset>
            </wp:positionH>
            <wp:positionV relativeFrom="paragraph">
              <wp:posOffset>345442</wp:posOffset>
            </wp:positionV>
            <wp:extent cx="1196336" cy="281936"/>
            <wp:effectExtent l="0" t="0" r="3814" b="3814"/>
            <wp:wrapNone/>
            <wp:docPr id="2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36" cy="281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01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2175"/>
        <w:gridCol w:w="560"/>
        <w:gridCol w:w="955"/>
        <w:gridCol w:w="1192"/>
        <w:gridCol w:w="682"/>
        <w:gridCol w:w="3386"/>
      </w:tblGrid>
      <w:tr w:rsidR="00F55C14">
        <w:tblPrEx>
          <w:tblCellMar>
            <w:top w:w="0" w:type="dxa"/>
            <w:bottom w:w="0" w:type="dxa"/>
          </w:tblCellMar>
        </w:tblPrEx>
        <w:trPr>
          <w:trHeight w:val="1091"/>
          <w:jc w:val="center"/>
        </w:trPr>
        <w:tc>
          <w:tcPr>
            <w:tcW w:w="1015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tabs>
                <w:tab w:val="left" w:pos="3060"/>
              </w:tabs>
            </w:pPr>
            <w:r>
              <w:rPr>
                <w:rFonts w:ascii="標楷體" w:eastAsia="標楷體" w:hAnsi="標楷體"/>
                <w:sz w:val="72"/>
                <w:szCs w:val="72"/>
                <w:eastAsianLayout w:id="-1152634623" w:combine="1"/>
              </w:rPr>
              <w:lastRenderedPageBreak/>
              <w:t>農業部</w:t>
            </w:r>
            <w:r>
              <w:rPr>
                <w:rFonts w:ascii="標楷體" w:eastAsia="標楷體" w:hAnsi="標楷體"/>
                <w:sz w:val="72"/>
                <w:szCs w:val="72"/>
                <w:eastAsianLayout w:id="-1152634623" w:combine="1"/>
              </w:rPr>
              <w:t xml:space="preserve">             </w:t>
            </w:r>
            <w:r>
              <w:rPr>
                <w:rFonts w:ascii="標楷體" w:eastAsia="標楷體" w:hAnsi="標楷體"/>
                <w:sz w:val="72"/>
                <w:szCs w:val="72"/>
                <w:eastAsianLayout w:id="-1152634623" w:combine="1"/>
              </w:rPr>
              <w:t>農田水利署南投管理處</w:t>
            </w:r>
            <w:r>
              <w:rPr>
                <w:rFonts w:ascii="標楷體" w:eastAsia="標楷體" w:hAnsi="標楷體"/>
                <w:sz w:val="40"/>
                <w:szCs w:val="40"/>
              </w:rPr>
              <w:t>查驗報告書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(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既設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/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補辦使用</w:t>
            </w:r>
            <w:r>
              <w:rPr>
                <w:rFonts w:ascii="標楷體" w:eastAsia="標楷體" w:hAnsi="標楷體"/>
                <w:spacing w:val="1"/>
                <w:w w:val="93"/>
                <w:kern w:val="0"/>
                <w:sz w:val="36"/>
                <w:szCs w:val="36"/>
              </w:rPr>
              <w:t>)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核准日期</w:t>
            </w:r>
          </w:p>
          <w:p w:rsidR="00F55C14" w:rsidRDefault="00E36F90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Cs w:val="28"/>
              </w:rPr>
              <w:t>及字號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ind w:firstLine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日農水投字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渠道名稱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施設位置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相關土地</w:t>
            </w:r>
          </w:p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坐落位置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繳費</w:t>
            </w: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  <w:p w:rsidR="00F55C14" w:rsidRDefault="00E36F90">
            <w:pPr>
              <w:spacing w:line="24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繳費</w:t>
            </w: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4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新台幣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: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  <w:p w:rsidR="00F55C14" w:rsidRDefault="00E36F90">
            <w:pPr>
              <w:spacing w:line="240" w:lineRule="auto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14" w:rsidRDefault="00E36F90">
            <w:pPr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查驗日期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14" w:rsidRDefault="00E36F90">
            <w:pPr>
              <w:spacing w:line="240" w:lineRule="auto"/>
              <w:ind w:firstLine="70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4375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查驗照片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both"/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1575"/>
          <w:jc w:val="center"/>
        </w:trPr>
        <w:tc>
          <w:tcPr>
            <w:tcW w:w="12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查驗內容</w:t>
            </w:r>
          </w:p>
        </w:tc>
        <w:tc>
          <w:tcPr>
            <w:tcW w:w="8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pStyle w:val="a5"/>
              <w:jc w:val="both"/>
            </w:pPr>
            <w:r>
              <w:rPr>
                <w:rFonts w:ascii="標楷體" w:eastAsia="標楷體" w:hAnsi="標楷體"/>
              </w:rPr>
              <w:t>本案為長度：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公尺，寬度：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公尺之既</w:t>
            </w:r>
            <w:proofErr w:type="gramStart"/>
            <w:r>
              <w:rPr>
                <w:rFonts w:ascii="標楷體" w:eastAsia="標楷體" w:hAnsi="標楷體"/>
              </w:rPr>
              <w:t>設版橋</w:t>
            </w:r>
            <w:proofErr w:type="gramEnd"/>
            <w:r>
              <w:rPr>
                <w:rFonts w:ascii="標楷體" w:eastAsia="標楷體" w:hAnsi="標楷體"/>
              </w:rPr>
              <w:t>。現況渠道淨寬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公尺，淨高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F55C14" w:rsidRDefault="00E36F90">
            <w:pPr>
              <w:pStyle w:val="a5"/>
              <w:jc w:val="both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公尺，隔柵</w:t>
            </w:r>
            <w:proofErr w:type="gramStart"/>
            <w:r>
              <w:rPr>
                <w:rFonts w:ascii="標楷體" w:eastAsia="標楷體" w:hAnsi="標楷體"/>
              </w:rPr>
              <w:t>板施設共</w:t>
            </w:r>
            <w:proofErr w:type="gramEnd"/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座，</w:t>
            </w:r>
            <w:proofErr w:type="gramStart"/>
            <w:r>
              <w:rPr>
                <w:rFonts w:ascii="標楷體" w:eastAsia="標楷體" w:hAnsi="標楷體"/>
              </w:rPr>
              <w:t>每座隔</w:t>
            </w:r>
            <w:proofErr w:type="gramEnd"/>
            <w:r>
              <w:rPr>
                <w:rFonts w:ascii="標楷體" w:eastAsia="標楷體" w:hAnsi="標楷體"/>
              </w:rPr>
              <w:t>柵板平均間距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>公尺，尚符管理維護之需求，目前通水無虞。因既設其施工設計、結構安全未經本處審核，爾後通行如發生任何危害概由申請人自行負責，並確保</w:t>
            </w:r>
            <w:proofErr w:type="gramStart"/>
            <w:r>
              <w:rPr>
                <w:rFonts w:ascii="標楷體" w:eastAsia="標楷體" w:hAnsi="標楷體"/>
              </w:rPr>
              <w:t>圳路輸</w:t>
            </w:r>
            <w:proofErr w:type="gramEnd"/>
            <w:r>
              <w:rPr>
                <w:rFonts w:ascii="標楷體" w:eastAsia="標楷體" w:hAnsi="標楷體"/>
              </w:rPr>
              <w:t>水順暢。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595959"/>
              </w:rPr>
              <w:t>(</w:t>
            </w:r>
            <w:r>
              <w:rPr>
                <w:rFonts w:ascii="標楷體" w:eastAsia="標楷體" w:hAnsi="標楷體"/>
                <w:color w:val="595959"/>
              </w:rPr>
              <w:t>查驗內容請依現況變更</w:t>
            </w:r>
            <w:r>
              <w:rPr>
                <w:rFonts w:ascii="標楷體" w:eastAsia="標楷體" w:hAnsi="標楷體"/>
                <w:color w:val="595959"/>
              </w:rPr>
              <w:t>)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0159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批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示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經辦人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查驗人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338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38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338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pacing w:line="3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1264916</wp:posOffset>
                      </wp:positionH>
                      <wp:positionV relativeFrom="paragraph">
                        <wp:posOffset>752478</wp:posOffset>
                      </wp:positionV>
                      <wp:extent cx="885825" cy="589916"/>
                      <wp:effectExtent l="0" t="0" r="9525" b="634"/>
                      <wp:wrapNone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5899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F55C14" w:rsidRDefault="00E36F90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月版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9.6pt;margin-top:59.25pt;width:69.75pt;height:46.4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Aw/wEAAMQDAAAOAAAAZHJzL2Uyb0RvYy54bWysU12O0zAQfkfiDpbfadrQLmnUdAVbFSGt&#10;AKnLARzHbiz5D9ttUi6AxAGWZw7AATjQ7jl27HS7Bd4QeXA8nvGX7/tmsrjslUR75rwwusKT0Rgj&#10;pqlphN5W+NPN+kWBkQ9EN0QazSp8YB5fLp8/W3S2ZLlpjWyYQwCifdnZCrch2DLLPG2ZIn5kLNOQ&#10;5MYpEiB026xxpAN0JbN8PL7IOuMa6wxl3sPpakjiZcLnnNHwgXPPApIVBm4hrS6tdVyz5YKUW0ds&#10;K+iRBvkHFooIDR89Qa1IIGjnxF9QSlBnvOFhRI3KDOeCsqQB1EzGf6jZtMSypAXM8fZkk/9/sPT9&#10;/qNDoqnwS4w0UdCi+9uvdz+/39/+uvvxDeXRoc76Ego3FkpD/8b00OnHcw+HUXjPnYpvkIQgD14f&#10;Tv6yPiAKh0UxK/IZRhRSs2I+n1xElOzpsnU+vGVGobipsIP2JVfJ/tqHofSxJH7LGymatZAyBW5b&#10;X0mH9gRavU7PEf23MqljsTbxWmp+BFwR3w7wMZ1FvYOuuAt93SeHTppr0xzAChh7INka9wWjDkao&#10;wv7zjjiGkXynoUfzyXQaZy4F09mrHAJ3nqnPM0RTgKpwwGjYXoVhTmFQLAnXemNpdHSg/3oXDBfJ&#10;k8hxYHSkDqOSXD2OdZzF8zhVPf18ywcAAAD//wMAUEsDBBQABgAIAAAAIQBQRhxu4AAAAAsBAAAP&#10;AAAAZHJzL2Rvd25yZXYueG1sTI/LboMwEEX3lfoP1kTqpmoM5MGjmKit1KrbpPkAAxNAwWOEnUD+&#10;vtNVs5urObpzJt/NphdXHF1nSUG4DEAgVbbuqFFw/Pl8SUA4r6nWvSVUcEMHu+LxIddZbSfa4/Xg&#10;G8El5DKtoPV+yKR0VYtGu6UdkHh3sqPRnuPYyHrUE5ebXkZBsJVGd8QXWj3gR4vV+XAxCk7f0/Mm&#10;ncovf4z36+277uLS3pR6WsxvryA8zv4fhj99VoeCnUp7odqJnnOaRozyECYbEEysVkkMolQQheEa&#10;ZJHL+x+KXwAAAP//AwBQSwECLQAUAAYACAAAACEAtoM4kv4AAADhAQAAEwAAAAAAAAAAAAAAAAAA&#10;AAAAW0NvbnRlbnRfVHlwZXNdLnhtbFBLAQItABQABgAIAAAAIQA4/SH/1gAAAJQBAAALAAAAAAAA&#10;AAAAAAAAAC8BAABfcmVscy8ucmVsc1BLAQItABQABgAIAAAAIQAdScAw/wEAAMQDAAAOAAAAAAAA&#10;AAAAAAAAAC4CAABkcnMvZTJvRG9jLnhtbFBLAQItABQABgAIAAAAIQBQRhxu4AAAAAsBAAAPAAAA&#10;AAAAAAAAAAAAAFkEAABkcnMvZG93bnJldi54bWxQSwUGAAAAAAQABADzAAAAZgUAAAAA&#10;" stroked="f">
                      <v:textbox>
                        <w:txbxContent>
                          <w:p w:rsidR="00F55C14" w:rsidRDefault="00E36F9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月版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209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E36F9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長</w:t>
            </w:r>
          </w:p>
        </w:tc>
        <w:tc>
          <w:tcPr>
            <w:tcW w:w="3386" w:type="dxa"/>
            <w:vMerge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5C14">
        <w:tblPrEx>
          <w:tblCellMar>
            <w:top w:w="0" w:type="dxa"/>
            <w:bottom w:w="0" w:type="dxa"/>
          </w:tblCellMar>
        </w:tblPrEx>
        <w:trPr>
          <w:trHeight w:val="985"/>
          <w:jc w:val="center"/>
        </w:trPr>
        <w:tc>
          <w:tcPr>
            <w:tcW w:w="338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snapToGrid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86" w:type="dxa"/>
            <w:vMerge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5C14" w:rsidRDefault="00F55C1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5C14" w:rsidRDefault="00E36F90">
      <w:pPr>
        <w:spacing w:line="20" w:lineRule="exact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318768</wp:posOffset>
            </wp:positionV>
            <wp:extent cx="1196336" cy="281936"/>
            <wp:effectExtent l="0" t="0" r="3814" b="3814"/>
            <wp:wrapNone/>
            <wp:docPr id="4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36" cy="281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F55C14">
      <w:pgSz w:w="11906" w:h="16838"/>
      <w:pgMar w:top="709" w:right="567" w:bottom="426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F90" w:rsidRDefault="00E36F90">
      <w:pPr>
        <w:spacing w:line="240" w:lineRule="auto"/>
      </w:pPr>
      <w:r>
        <w:separator/>
      </w:r>
    </w:p>
  </w:endnote>
  <w:endnote w:type="continuationSeparator" w:id="0">
    <w:p w:rsidR="00E36F90" w:rsidRDefault="00E36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F90" w:rsidRDefault="00E36F9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36F90" w:rsidRDefault="00E36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5C14"/>
    <w:rsid w:val="00E36F90"/>
    <w:rsid w:val="00F55C14"/>
    <w:rsid w:val="00F9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0CBE1-F350-450C-9226-F5498AC6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840" w:lineRule="exact"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5">
    <w:name w:val="No Spacing"/>
    <w:pPr>
      <w:suppressAutoHyphens/>
    </w:pPr>
    <w:rPr>
      <w:kern w:val="3"/>
      <w:sz w:val="24"/>
      <w:szCs w:val="24"/>
    </w:rPr>
  </w:style>
  <w:style w:type="character" w:customStyle="1" w:styleId="10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查驗報告書(既設補辦使用)</dc:title>
  <dc:subject/>
  <dc:creator>207</dc:creator>
  <dc:description/>
  <cp:lastModifiedBy>徐嘉霙</cp:lastModifiedBy>
  <cp:revision>2</cp:revision>
  <cp:lastPrinted>2020-12-15T01:40:00Z</cp:lastPrinted>
  <dcterms:created xsi:type="dcterms:W3CDTF">2023-11-09T08:49:00Z</dcterms:created>
  <dcterms:modified xsi:type="dcterms:W3CDTF">2023-11-09T08:49:00Z</dcterms:modified>
</cp:coreProperties>
</file>